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7E61" w14:textId="0273B43C" w:rsidR="00D31FF6" w:rsidRDefault="006C0097" w:rsidP="00DB79DF">
      <w:pPr>
        <w:pStyle w:val="NoSpacing"/>
        <w:rPr>
          <w:b/>
          <w:bCs/>
          <w:sz w:val="28"/>
          <w:szCs w:val="28"/>
        </w:rPr>
      </w:pPr>
      <w:r>
        <w:rPr>
          <w:b/>
          <w:bCs/>
          <w:sz w:val="28"/>
          <w:szCs w:val="28"/>
        </w:rPr>
        <w:t>One-off research, conference,</w:t>
      </w:r>
      <w:r w:rsidR="00972BBF">
        <w:rPr>
          <w:b/>
          <w:bCs/>
          <w:sz w:val="28"/>
          <w:szCs w:val="28"/>
        </w:rPr>
        <w:t xml:space="preserve"> crisis,</w:t>
      </w:r>
      <w:r>
        <w:rPr>
          <w:b/>
          <w:bCs/>
          <w:sz w:val="28"/>
          <w:szCs w:val="28"/>
        </w:rPr>
        <w:t xml:space="preserve"> and writing up funds from professional organisations:</w:t>
      </w:r>
    </w:p>
    <w:p w14:paraId="2DA3C399" w14:textId="77777777" w:rsidR="006C0097" w:rsidRDefault="006C0097" w:rsidP="00DB79DF">
      <w:pPr>
        <w:pStyle w:val="NoSpacing"/>
      </w:pPr>
    </w:p>
    <w:p w14:paraId="5F0560DF" w14:textId="722A7257" w:rsidR="00D31FF6" w:rsidRPr="00141F67" w:rsidRDefault="00D97B57" w:rsidP="00D97B57">
      <w:pPr>
        <w:pStyle w:val="NoSpacing"/>
        <w:numPr>
          <w:ilvl w:val="0"/>
          <w:numId w:val="5"/>
        </w:numPr>
        <w:rPr>
          <w:rStyle w:val="Hyperlink"/>
          <w:color w:val="auto"/>
          <w:u w:val="none"/>
        </w:rPr>
      </w:pPr>
      <w:r>
        <w:rPr>
          <w:b/>
          <w:bCs/>
        </w:rPr>
        <w:t xml:space="preserve">British International Studies Association (BISA) </w:t>
      </w:r>
      <w:r w:rsidR="001078D8">
        <w:rPr>
          <w:b/>
          <w:bCs/>
        </w:rPr>
        <w:t>Founders’ Fund:</w:t>
      </w:r>
      <w:r w:rsidR="001078D8">
        <w:t xml:space="preserve"> up to £500 to contribute to living costs whilst writing up your thesis. </w:t>
      </w:r>
      <w:r w:rsidR="003B4F3E">
        <w:t xml:space="preserve">Open to PGRs undertaking a PhD in an international studies-related subject who have been BISA members for at least six months at the time of application </w:t>
      </w:r>
      <w:r w:rsidR="00CD10E2">
        <w:t xml:space="preserve">and who are within six months of their expected submission date. </w:t>
      </w:r>
      <w:hyperlink r:id="rId5" w:history="1">
        <w:r w:rsidR="00CD10E2" w:rsidRPr="00CD10E2">
          <w:rPr>
            <w:rStyle w:val="Hyperlink"/>
          </w:rPr>
          <w:t>More info</w:t>
        </w:r>
      </w:hyperlink>
    </w:p>
    <w:p w14:paraId="035A9570" w14:textId="7D9C2053" w:rsidR="00985FCB" w:rsidRPr="00985FCB" w:rsidRDefault="00985FCB" w:rsidP="00D97B57">
      <w:pPr>
        <w:pStyle w:val="NoSpacing"/>
        <w:numPr>
          <w:ilvl w:val="0"/>
          <w:numId w:val="5"/>
        </w:numPr>
      </w:pPr>
      <w:r w:rsidRPr="00985FCB">
        <w:rPr>
          <w:b/>
          <w:bCs/>
        </w:rPr>
        <w:t>British Society for Middle Eastern Studies (BRISMES) Solidarity Fund</w:t>
      </w:r>
      <w:r>
        <w:t xml:space="preserve">: provides conference fee waivers, accommodation funds, and visa assistance to ECRs attending the annual conference. </w:t>
      </w:r>
      <w:hyperlink r:id="rId6" w:history="1">
        <w:r w:rsidRPr="00985FCB">
          <w:rPr>
            <w:rStyle w:val="Hyperlink"/>
          </w:rPr>
          <w:t>More info</w:t>
        </w:r>
      </w:hyperlink>
    </w:p>
    <w:p w14:paraId="4F2D5B87" w14:textId="1A45D073" w:rsidR="001656D4" w:rsidRPr="001656D4" w:rsidRDefault="001656D4" w:rsidP="00D97B57">
      <w:pPr>
        <w:pStyle w:val="NoSpacing"/>
        <w:numPr>
          <w:ilvl w:val="0"/>
          <w:numId w:val="5"/>
        </w:numPr>
      </w:pPr>
      <w:r>
        <w:rPr>
          <w:b/>
          <w:bCs/>
        </w:rPr>
        <w:t>Conflict Research Society (CRS) Sydney Bailey Fund:</w:t>
      </w:r>
      <w:r>
        <w:t xml:space="preserve"> up to £1000 for PhD students to assist with research costs for your thesis. Applications are open to students doing projects related to peace and conflict. </w:t>
      </w:r>
      <w:hyperlink r:id="rId7" w:history="1">
        <w:r w:rsidRPr="001656D4">
          <w:rPr>
            <w:rStyle w:val="Hyperlink"/>
          </w:rPr>
          <w:t>More info</w:t>
        </w:r>
      </w:hyperlink>
      <w:r>
        <w:t xml:space="preserve">  </w:t>
      </w:r>
    </w:p>
    <w:p w14:paraId="26C2C771" w14:textId="4954A43C" w:rsidR="008C7932" w:rsidRPr="008C7932" w:rsidRDefault="008C7932" w:rsidP="00D97B57">
      <w:pPr>
        <w:pStyle w:val="NoSpacing"/>
        <w:numPr>
          <w:ilvl w:val="0"/>
          <w:numId w:val="5"/>
        </w:numPr>
      </w:pPr>
      <w:r>
        <w:rPr>
          <w:b/>
          <w:bCs/>
        </w:rPr>
        <w:t>European Consortium for Political Research (ECPR) Funding Opportunities:</w:t>
      </w:r>
      <w:r>
        <w:t xml:space="preserve"> periodic funding competitions for PhD students to cover the costs of attending the ECPR general conference, joint workshops, summer schools, etc. (including travel and accommodation). </w:t>
      </w:r>
      <w:hyperlink r:id="rId8" w:history="1">
        <w:r w:rsidRPr="008C7932">
          <w:rPr>
            <w:rStyle w:val="Hyperlink"/>
          </w:rPr>
          <w:t>More info</w:t>
        </w:r>
      </w:hyperlink>
    </w:p>
    <w:p w14:paraId="31E7B380" w14:textId="47BFDE5F" w:rsidR="00141F67" w:rsidRDefault="00141F67" w:rsidP="00D97B57">
      <w:pPr>
        <w:pStyle w:val="NoSpacing"/>
        <w:numPr>
          <w:ilvl w:val="0"/>
          <w:numId w:val="5"/>
        </w:numPr>
        <w:rPr>
          <w:rStyle w:val="Hyperlink"/>
          <w:color w:val="auto"/>
          <w:u w:val="none"/>
        </w:rPr>
      </w:pPr>
      <w:r>
        <w:rPr>
          <w:b/>
          <w:bCs/>
        </w:rPr>
        <w:t>European International Studies Association (EISA) Mobility Fund:</w:t>
      </w:r>
      <w:r>
        <w:rPr>
          <w:rStyle w:val="Hyperlink"/>
          <w:b/>
          <w:bCs/>
          <w:color w:val="auto"/>
          <w:u w:val="none"/>
        </w:rPr>
        <w:t xml:space="preserve"> </w:t>
      </w:r>
      <w:r w:rsidR="00C05507">
        <w:rPr>
          <w:rStyle w:val="Hyperlink"/>
          <w:color w:val="auto"/>
          <w:u w:val="none"/>
        </w:rPr>
        <w:t xml:space="preserve">up to 300 euros </w:t>
      </w:r>
      <w:r w:rsidR="00FF7BA2">
        <w:rPr>
          <w:rStyle w:val="Hyperlink"/>
          <w:color w:val="auto"/>
          <w:u w:val="none"/>
        </w:rPr>
        <w:t xml:space="preserve">for PEC or EWIS. Applicants must have been accepted for participation in either conference and be EISA members at the time of application. There is also one award specifically </w:t>
      </w:r>
      <w:r w:rsidR="00CF7716">
        <w:rPr>
          <w:rStyle w:val="Hyperlink"/>
          <w:color w:val="auto"/>
          <w:u w:val="none"/>
        </w:rPr>
        <w:t xml:space="preserve">for PGRs attending PEC and working on international political economy. </w:t>
      </w:r>
      <w:hyperlink r:id="rId9" w:history="1">
        <w:r w:rsidR="00CF7716" w:rsidRPr="00CF7716">
          <w:rPr>
            <w:rStyle w:val="Hyperlink"/>
          </w:rPr>
          <w:t>More info</w:t>
        </w:r>
      </w:hyperlink>
      <w:r w:rsidR="00CF7716">
        <w:rPr>
          <w:rStyle w:val="Hyperlink"/>
          <w:color w:val="auto"/>
          <w:u w:val="none"/>
        </w:rPr>
        <w:t xml:space="preserve"> </w:t>
      </w:r>
    </w:p>
    <w:p w14:paraId="6F1480A3" w14:textId="2C7B0A4D" w:rsidR="00CB7091" w:rsidRPr="00CB7091" w:rsidRDefault="00CB7091" w:rsidP="00D97B57">
      <w:pPr>
        <w:pStyle w:val="NoSpacing"/>
        <w:numPr>
          <w:ilvl w:val="0"/>
          <w:numId w:val="5"/>
        </w:numPr>
      </w:pPr>
      <w:r w:rsidRPr="00CB7091">
        <w:rPr>
          <w:b/>
          <w:bCs/>
        </w:rPr>
        <w:t>Fund for Women Graduates Emergency Grant</w:t>
      </w:r>
      <w:r>
        <w:t xml:space="preserve">: up to £2500 for PhD students facing an “unforeseen financial crisis.” Open to women who have completed at least six months of their course. </w:t>
      </w:r>
      <w:hyperlink r:id="rId10" w:history="1">
        <w:r w:rsidRPr="00CB7091">
          <w:rPr>
            <w:rStyle w:val="Hyperlink"/>
          </w:rPr>
          <w:t>More info</w:t>
        </w:r>
      </w:hyperlink>
    </w:p>
    <w:p w14:paraId="4C70BB45" w14:textId="4A4C603A" w:rsidR="00CB7091" w:rsidRDefault="00CB7091" w:rsidP="00D97B57">
      <w:pPr>
        <w:pStyle w:val="NoSpacing"/>
        <w:numPr>
          <w:ilvl w:val="0"/>
          <w:numId w:val="5"/>
        </w:numPr>
        <w:rPr>
          <w:rStyle w:val="Hyperlink"/>
          <w:color w:val="auto"/>
          <w:u w:val="none"/>
        </w:rPr>
      </w:pPr>
      <w:r>
        <w:rPr>
          <w:b/>
          <w:bCs/>
        </w:rPr>
        <w:t>Fund for Women Graduates Foundation Grant:</w:t>
      </w:r>
      <w:r>
        <w:rPr>
          <w:rStyle w:val="Hyperlink"/>
          <w:b/>
          <w:bCs/>
          <w:color w:val="auto"/>
          <w:u w:val="none"/>
        </w:rPr>
        <w:t xml:space="preserve"> </w:t>
      </w:r>
      <w:r>
        <w:rPr>
          <w:rStyle w:val="Hyperlink"/>
          <w:color w:val="auto"/>
          <w:u w:val="none"/>
        </w:rPr>
        <w:t xml:space="preserve">up to £6000 toward living expenses for one year of your degree. Open to women only. </w:t>
      </w:r>
      <w:hyperlink r:id="rId11" w:history="1">
        <w:r w:rsidRPr="00CB7091">
          <w:rPr>
            <w:rStyle w:val="Hyperlink"/>
          </w:rPr>
          <w:t>More info</w:t>
        </w:r>
      </w:hyperlink>
    </w:p>
    <w:p w14:paraId="41BB4000" w14:textId="3E6A0B00" w:rsidR="00B376C0" w:rsidRDefault="00B376C0" w:rsidP="00D97B57">
      <w:pPr>
        <w:pStyle w:val="NoSpacing"/>
        <w:numPr>
          <w:ilvl w:val="0"/>
          <w:numId w:val="5"/>
        </w:numPr>
        <w:rPr>
          <w:rStyle w:val="Hyperlink"/>
          <w:color w:val="auto"/>
          <w:u w:val="none"/>
        </w:rPr>
      </w:pPr>
      <w:r>
        <w:rPr>
          <w:b/>
          <w:bCs/>
        </w:rPr>
        <w:t>Horowitz Foundation for Social Policy Grants:</w:t>
      </w:r>
      <w:r>
        <w:rPr>
          <w:rStyle w:val="Hyperlink"/>
          <w:b/>
          <w:bCs/>
          <w:color w:val="auto"/>
          <w:u w:val="none"/>
        </w:rPr>
        <w:t xml:space="preserve"> </w:t>
      </w:r>
      <w:r w:rsidRPr="00B376C0">
        <w:rPr>
          <w:rStyle w:val="Hyperlink"/>
          <w:color w:val="auto"/>
          <w:u w:val="none"/>
        </w:rPr>
        <w:t>$7500 USD</w:t>
      </w:r>
      <w:r>
        <w:rPr>
          <w:rStyle w:val="Hyperlink"/>
          <w:color w:val="auto"/>
          <w:u w:val="none"/>
        </w:rPr>
        <w:t xml:space="preserve"> to help cover the costs of dissertation/thesis research related to some aspect of social policy. </w:t>
      </w:r>
      <w:hyperlink r:id="rId12" w:history="1">
        <w:r w:rsidRPr="00B376C0">
          <w:rPr>
            <w:rStyle w:val="Hyperlink"/>
          </w:rPr>
          <w:t>More info</w:t>
        </w:r>
      </w:hyperlink>
    </w:p>
    <w:p w14:paraId="16C99D10" w14:textId="2EBA4072" w:rsidR="008C7932" w:rsidRDefault="008C7932" w:rsidP="00D97B57">
      <w:pPr>
        <w:pStyle w:val="NoSpacing"/>
        <w:numPr>
          <w:ilvl w:val="0"/>
          <w:numId w:val="5"/>
        </w:numPr>
        <w:rPr>
          <w:rStyle w:val="Hyperlink"/>
          <w:color w:val="auto"/>
          <w:u w:val="none"/>
        </w:rPr>
      </w:pPr>
      <w:r>
        <w:rPr>
          <w:b/>
          <w:bCs/>
        </w:rPr>
        <w:t>International Studies Association (ISA) Conference Travel Grants:</w:t>
      </w:r>
      <w:r>
        <w:rPr>
          <w:rStyle w:val="Hyperlink"/>
          <w:b/>
          <w:bCs/>
          <w:color w:val="auto"/>
          <w:u w:val="none"/>
        </w:rPr>
        <w:t xml:space="preserve"> </w:t>
      </w:r>
      <w:r>
        <w:rPr>
          <w:rStyle w:val="Hyperlink"/>
          <w:color w:val="auto"/>
          <w:u w:val="none"/>
        </w:rPr>
        <w:t xml:space="preserve">available to individuals accepted to present at the annual ISA convention. Info is distributed via email to folks on the ISA mailing list and via the ISA Twitter account. The amount of the grant varies but is usually no more than $500 USD. </w:t>
      </w:r>
    </w:p>
    <w:p w14:paraId="5DCD896D" w14:textId="32DF9E12" w:rsidR="008C7932" w:rsidRPr="00522E05" w:rsidRDefault="008C7932" w:rsidP="008C7932">
      <w:pPr>
        <w:pStyle w:val="NoSpacing"/>
        <w:numPr>
          <w:ilvl w:val="1"/>
          <w:numId w:val="5"/>
        </w:numPr>
        <w:rPr>
          <w:rStyle w:val="Hyperlink"/>
          <w:color w:val="auto"/>
          <w:u w:val="none"/>
        </w:rPr>
      </w:pPr>
      <w:r>
        <w:t>PhD students can also have their conference registration fee waived by volunteering during the conference.</w:t>
      </w:r>
    </w:p>
    <w:p w14:paraId="49D0D895" w14:textId="74613661" w:rsidR="00CB7091" w:rsidRPr="005F3E97" w:rsidRDefault="00CB7091" w:rsidP="00D97B57">
      <w:pPr>
        <w:pStyle w:val="NoSpacing"/>
        <w:numPr>
          <w:ilvl w:val="0"/>
          <w:numId w:val="5"/>
        </w:numPr>
        <w:rPr>
          <w:b/>
          <w:bCs/>
        </w:rPr>
      </w:pPr>
      <w:r w:rsidRPr="00CB7091">
        <w:rPr>
          <w:b/>
          <w:bCs/>
        </w:rPr>
        <w:t>Political Studies Association Media and Politics Group Grants:</w:t>
      </w:r>
      <w:r>
        <w:t xml:space="preserve"> available to group members to cover the cost of attending the annual PSA conference.</w:t>
      </w:r>
    </w:p>
    <w:p w14:paraId="487A2AFE" w14:textId="035BB24E" w:rsidR="005F3E97" w:rsidRPr="00CB7091" w:rsidRDefault="005F3E97" w:rsidP="00D97B57">
      <w:pPr>
        <w:pStyle w:val="NoSpacing"/>
        <w:numPr>
          <w:ilvl w:val="0"/>
          <w:numId w:val="5"/>
        </w:numPr>
        <w:rPr>
          <w:b/>
          <w:bCs/>
        </w:rPr>
      </w:pPr>
      <w:r>
        <w:rPr>
          <w:b/>
          <w:bCs/>
        </w:rPr>
        <w:t>University Association for Contemporary European Studies (UACES) Microgrants:</w:t>
      </w:r>
      <w:r>
        <w:t xml:space="preserve"> up to £500 to assist with research costs, including conference travel. Applicants must be members of UACES. </w:t>
      </w:r>
      <w:hyperlink r:id="rId13" w:history="1">
        <w:r w:rsidRPr="005F3E97">
          <w:rPr>
            <w:rStyle w:val="Hyperlink"/>
          </w:rPr>
          <w:t>More info</w:t>
        </w:r>
      </w:hyperlink>
    </w:p>
    <w:p w14:paraId="7FDCF40F" w14:textId="0746FFD2" w:rsidR="00522E05" w:rsidRPr="00D31FF6" w:rsidRDefault="00522E05" w:rsidP="00D97B57">
      <w:pPr>
        <w:pStyle w:val="NoSpacing"/>
        <w:numPr>
          <w:ilvl w:val="0"/>
          <w:numId w:val="5"/>
        </w:numPr>
      </w:pPr>
      <w:r>
        <w:rPr>
          <w:b/>
          <w:bCs/>
        </w:rPr>
        <w:t xml:space="preserve">UoN Conference, Travel and Training Fund: </w:t>
      </w:r>
      <w:r w:rsidR="000365FC">
        <w:t>up to £300 for conferences in the UK and £500 for international conferences.</w:t>
      </w:r>
      <w:r w:rsidR="00A26986">
        <w:t xml:space="preserve"> You must apply at least 21 days in advance of the conference</w:t>
      </w:r>
      <w:r w:rsidR="006A25F9">
        <w:t>, and School/supervisor approval is required</w:t>
      </w:r>
      <w:r w:rsidR="00A26986">
        <w:t>.</w:t>
      </w:r>
      <w:r w:rsidR="000365FC">
        <w:t xml:space="preserve"> </w:t>
      </w:r>
      <w:r w:rsidR="00A26986">
        <w:t xml:space="preserve">There is usually at least one deadline a month. </w:t>
      </w:r>
      <w:hyperlink r:id="rId14" w:history="1">
        <w:r w:rsidR="00A26986" w:rsidRPr="00A26986">
          <w:rPr>
            <w:rStyle w:val="Hyperlink"/>
          </w:rPr>
          <w:t>More info</w:t>
        </w:r>
      </w:hyperlink>
      <w:r w:rsidR="00A26986">
        <w:t xml:space="preserve"> </w:t>
      </w:r>
    </w:p>
    <w:sectPr w:rsidR="00522E05" w:rsidRPr="00D31F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905EA"/>
    <w:multiLevelType w:val="hybridMultilevel"/>
    <w:tmpl w:val="1EE20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345CDC"/>
    <w:multiLevelType w:val="hybridMultilevel"/>
    <w:tmpl w:val="741E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466D1D"/>
    <w:multiLevelType w:val="hybridMultilevel"/>
    <w:tmpl w:val="5C328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647E63"/>
    <w:multiLevelType w:val="hybridMultilevel"/>
    <w:tmpl w:val="AB2C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76808"/>
    <w:multiLevelType w:val="hybridMultilevel"/>
    <w:tmpl w:val="8176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274606">
    <w:abstractNumId w:val="0"/>
  </w:num>
  <w:num w:numId="2" w16cid:durableId="1794589870">
    <w:abstractNumId w:val="3"/>
  </w:num>
  <w:num w:numId="3" w16cid:durableId="1978610851">
    <w:abstractNumId w:val="4"/>
  </w:num>
  <w:num w:numId="4" w16cid:durableId="72972143">
    <w:abstractNumId w:val="1"/>
  </w:num>
  <w:num w:numId="5" w16cid:durableId="1660887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69"/>
    <w:rsid w:val="000365FC"/>
    <w:rsid w:val="00063391"/>
    <w:rsid w:val="001078D8"/>
    <w:rsid w:val="00141F67"/>
    <w:rsid w:val="001656D4"/>
    <w:rsid w:val="00202B98"/>
    <w:rsid w:val="00232EFC"/>
    <w:rsid w:val="003B4F3E"/>
    <w:rsid w:val="00522E05"/>
    <w:rsid w:val="005F3E97"/>
    <w:rsid w:val="006A25F9"/>
    <w:rsid w:val="006C0097"/>
    <w:rsid w:val="008C7932"/>
    <w:rsid w:val="00972BBF"/>
    <w:rsid w:val="00985FCB"/>
    <w:rsid w:val="00A26986"/>
    <w:rsid w:val="00B376C0"/>
    <w:rsid w:val="00BF74B9"/>
    <w:rsid w:val="00C05507"/>
    <w:rsid w:val="00CB7091"/>
    <w:rsid w:val="00CD10E2"/>
    <w:rsid w:val="00CF7716"/>
    <w:rsid w:val="00D14D7D"/>
    <w:rsid w:val="00D31FF6"/>
    <w:rsid w:val="00D97B57"/>
    <w:rsid w:val="00DB79DF"/>
    <w:rsid w:val="00E16F69"/>
    <w:rsid w:val="00E721E8"/>
    <w:rsid w:val="00FF7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75F7"/>
  <w15:chartTrackingRefBased/>
  <w15:docId w15:val="{E4B50929-CD8B-4742-AF5A-52F80482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F69"/>
    <w:pPr>
      <w:spacing w:after="0" w:line="240" w:lineRule="auto"/>
    </w:pPr>
  </w:style>
  <w:style w:type="character" w:styleId="Hyperlink">
    <w:name w:val="Hyperlink"/>
    <w:basedOn w:val="DefaultParagraphFont"/>
    <w:uiPriority w:val="99"/>
    <w:unhideWhenUsed/>
    <w:rsid w:val="00232EFC"/>
    <w:rPr>
      <w:color w:val="0563C1" w:themeColor="hyperlink"/>
      <w:u w:val="single"/>
    </w:rPr>
  </w:style>
  <w:style w:type="character" w:styleId="UnresolvedMention">
    <w:name w:val="Unresolved Mention"/>
    <w:basedOn w:val="DefaultParagraphFont"/>
    <w:uiPriority w:val="99"/>
    <w:semiHidden/>
    <w:unhideWhenUsed/>
    <w:rsid w:val="00232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pr.eu/Funding/Funding" TargetMode="External"/><Relationship Id="rId13" Type="http://schemas.openxmlformats.org/officeDocument/2006/relationships/hyperlink" Target="https://www.uaces.org/funding/microgrants" TargetMode="External"/><Relationship Id="rId3" Type="http://schemas.openxmlformats.org/officeDocument/2006/relationships/settings" Target="settings.xml"/><Relationship Id="rId7" Type="http://schemas.openxmlformats.org/officeDocument/2006/relationships/hyperlink" Target="https://conflictresearchsociety.org/sydney-bailey-fund/" TargetMode="External"/><Relationship Id="rId12" Type="http://schemas.openxmlformats.org/officeDocument/2006/relationships/hyperlink" Target="https://www.horowitz-foundation.org/grant-inf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rismes.ac.uk/resources/solidarity-fund" TargetMode="External"/><Relationship Id="rId11" Type="http://schemas.openxmlformats.org/officeDocument/2006/relationships/hyperlink" Target="https://www.ffwg.org.uk/grants-bursaries-fellowships/" TargetMode="External"/><Relationship Id="rId5" Type="http://schemas.openxmlformats.org/officeDocument/2006/relationships/hyperlink" Target="https://www.bisa.ac.uk/members/funding/founders-fund" TargetMode="External"/><Relationship Id="rId15" Type="http://schemas.openxmlformats.org/officeDocument/2006/relationships/fontTable" Target="fontTable.xml"/><Relationship Id="rId10" Type="http://schemas.openxmlformats.org/officeDocument/2006/relationships/hyperlink" Target="https://www.ffwg.org.uk/grants-bursaries-fellowships/" TargetMode="External"/><Relationship Id="rId4" Type="http://schemas.openxmlformats.org/officeDocument/2006/relationships/webSettings" Target="webSettings.xml"/><Relationship Id="rId9" Type="http://schemas.openxmlformats.org/officeDocument/2006/relationships/hyperlink" Target="https://eisa-net.org/awards-funding/mobility-fund/" TargetMode="External"/><Relationship Id="rId14" Type="http://schemas.openxmlformats.org/officeDocument/2006/relationships/hyperlink" Target="https://uniofnottm.sharepoint.com/sites/ResearcherAcademy2/SitePages/Prizes-and-Awar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Meier (staff)</dc:creator>
  <cp:keywords/>
  <dc:description/>
  <cp:lastModifiedBy>Anna Meier (staff)</cp:lastModifiedBy>
  <cp:revision>23</cp:revision>
  <dcterms:created xsi:type="dcterms:W3CDTF">2023-04-27T10:07:00Z</dcterms:created>
  <dcterms:modified xsi:type="dcterms:W3CDTF">2023-05-03T08:43:00Z</dcterms:modified>
</cp:coreProperties>
</file>